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rPr>
          <w:rFonts w:ascii="Lato" w:cs="Lato" w:eastAsia="Lato" w:hAnsi="Lato"/>
          <w:b w:val="1"/>
          <w:bCs w:val="1"/>
          <w:sz w:val="48"/>
          <w:szCs w:val="48"/>
        </w:rPr>
      </w:pPr>
      <w:r w:rsidDel="00000000" w:rsidR="00000000" w:rsidRPr="00000000">
        <w:rPr>
          <w:sz w:val="48"/>
          <w:szCs w:val="48"/>
          <w:rtl w:val="0"/>
        </w:rPr>
        <w:t xml:space="preserve">Fossil Experiment</w:t>
      </w:r>
      <w:r w:rsidDel="00000000" w:rsidR="00000000" w:rsidRPr="00000000">
        <w:rPr>
          <w:rtl w:val="0"/>
        </w:rPr>
      </w:r>
    </w:p>
    <w:p w:rsidR="00000000" w:rsidDel="00000000" w:rsidP="00000000" w:rsidRDefault="00000000" w:rsidRPr="00000000" w14:paraId="00000002">
      <w:pPr>
        <w:pageBreakBefore w:val="0"/>
        <w:spacing w:line="240" w:lineRule="auto"/>
        <w:rPr>
          <w:rFonts w:ascii="Calibri" w:cs="Calibri" w:eastAsia="Calibri" w:hAnsi="Calibri"/>
        </w:rPr>
      </w:pPr>
      <w:r w:rsidDel="00000000" w:rsidR="00000000" w:rsidRPr="00000000">
        <w:rPr>
          <w:rtl w:val="0"/>
        </w:rPr>
      </w:r>
    </w:p>
    <w:tbl>
      <w:tblPr>
        <w:tblStyle w:val="Table1"/>
        <w:tblW w:w="10215.0" w:type="dxa"/>
        <w:jc w:val="left"/>
        <w:tblInd w:w="-18.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5"/>
        <w:gridCol w:w="3405"/>
        <w:gridCol w:w="3405"/>
        <w:tblGridChange w:id="0">
          <w:tblGrid>
            <w:gridCol w:w="3405"/>
            <w:gridCol w:w="3405"/>
            <w:gridCol w:w="340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3">
            <w:pPr>
              <w:pageBreakBefore w:val="0"/>
              <w:rPr>
                <w:rFonts w:ascii="Lato Light" w:cs="Lato Light" w:eastAsia="Lato Light" w:hAnsi="Lato Light"/>
              </w:rPr>
            </w:pPr>
            <w:r w:rsidDel="00000000" w:rsidR="00000000" w:rsidRPr="00000000">
              <w:rPr>
                <w:rFonts w:ascii="Lato" w:cs="Lato" w:eastAsia="Lato" w:hAnsi="Lato"/>
                <w:b w:val="1"/>
                <w:bCs w:val="1"/>
                <w:rtl w:val="0"/>
              </w:rPr>
              <w:t xml:space="preserve">Subject:</w:t>
            </w:r>
            <w:r w:rsidDel="00000000" w:rsidR="00000000" w:rsidRPr="00000000">
              <w:rPr>
                <w:rtl w:val="0"/>
              </w:rPr>
            </w:r>
          </w:p>
          <w:p w:rsidR="00000000" w:rsidDel="00000000" w:rsidP="00000000" w:rsidRDefault="00000000" w:rsidRPr="00000000" w14:paraId="00000004">
            <w:pPr>
              <w:pageBreakBefore w:val="0"/>
              <w:spacing w:line="240" w:lineRule="auto"/>
              <w:rPr>
                <w:rFonts w:ascii="Lato" w:cs="Lato" w:eastAsia="Lato" w:hAnsi="Lato"/>
                <w:b w:val="1"/>
                <w:bCs w:val="1"/>
              </w:rPr>
            </w:pPr>
            <w:r w:rsidDel="00000000" w:rsidR="00000000" w:rsidRPr="00000000">
              <w:rPr>
                <w:rFonts w:ascii="Lato" w:cs="Lato" w:eastAsia="Lato" w:hAnsi="Lato"/>
                <w:b w:val="1"/>
                <w:bCs w:val="1"/>
                <w:rtl w:val="0"/>
              </w:rPr>
              <w:t xml:space="preserve">Related Subjects: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5">
            <w:pPr>
              <w:pageBreakBefore w:val="0"/>
              <w:spacing w:line="240" w:lineRule="auto"/>
              <w:rPr>
                <w:rFonts w:ascii="Lato Light" w:cs="Lato Light" w:eastAsia="Lato Light" w:hAnsi="Lato Light"/>
              </w:rPr>
            </w:pPr>
            <w:r w:rsidDel="00000000" w:rsidR="00000000" w:rsidRPr="00000000">
              <w:rPr>
                <w:rFonts w:ascii="Lato" w:cs="Lato" w:eastAsia="Lato" w:hAnsi="Lato"/>
                <w:b w:val="1"/>
                <w:bCs w:val="1"/>
                <w:rtl w:val="0"/>
              </w:rPr>
              <w:t xml:space="preserve">Grade Level(s):</w:t>
            </w:r>
            <w:r w:rsidDel="00000000" w:rsidR="00000000" w:rsidRPr="00000000">
              <w:rPr>
                <w:rtl w:val="0"/>
              </w:rPr>
            </w:r>
          </w:p>
          <w:p w:rsidR="00000000" w:rsidDel="00000000" w:rsidP="00000000" w:rsidRDefault="00000000" w:rsidRPr="00000000" w14:paraId="00000006">
            <w:pPr>
              <w:pageBreakBefore w:val="0"/>
              <w:spacing w:after="0" w:before="0" w:line="240" w:lineRule="auto"/>
              <w:ind w:left="0" w:firstLine="0"/>
              <w:rPr/>
            </w:pPr>
            <w:r w:rsidDel="00000000" w:rsidR="00000000" w:rsidRPr="00000000">
              <w:rPr>
                <w:rFonts w:ascii="Lato" w:cs="Lato" w:eastAsia="Lato" w:hAnsi="Lato"/>
                <w:b w:val="1"/>
                <w:bCs w:val="1"/>
                <w:rtl w:val="0"/>
              </w:rPr>
              <w:t xml:space="preserve">Length of Lesson: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7">
            <w:pPr>
              <w:pageBreakBefore w:val="0"/>
              <w:spacing w:after="0" w:before="0" w:line="240" w:lineRule="auto"/>
              <w:ind w:left="0" w:firstLine="0"/>
              <w:rPr/>
            </w:pPr>
            <w:r w:rsidDel="00000000" w:rsidR="00000000" w:rsidRPr="00000000">
              <w:rPr>
                <w:rFonts w:ascii="Lato" w:cs="Lato" w:eastAsia="Lato" w:hAnsi="Lato"/>
                <w:b w:val="1"/>
                <w:bCs w:val="1"/>
                <w:rtl w:val="0"/>
              </w:rPr>
              <w:t xml:space="preserve">Type: </w:t>
            </w:r>
            <w:r w:rsidDel="00000000" w:rsidR="00000000" w:rsidRPr="00000000">
              <w:rPr>
                <w:rtl w:val="0"/>
              </w:rPr>
              <w:t xml:space="preserve">Inquiry / Design / Project</w:t>
            </w:r>
          </w:p>
          <w:p w:rsidR="00000000" w:rsidDel="00000000" w:rsidP="00000000" w:rsidRDefault="00000000" w:rsidRPr="00000000" w14:paraId="00000008">
            <w:pPr>
              <w:pageBreakBefore w:val="0"/>
              <w:spacing w:after="0" w:before="0" w:line="240" w:lineRule="auto"/>
              <w:ind w:left="0" w:firstLine="0"/>
              <w:rPr/>
            </w:pPr>
            <w:r w:rsidDel="00000000" w:rsidR="00000000" w:rsidRPr="00000000">
              <w:rPr>
                <w:rFonts w:ascii="Lato" w:cs="Lato" w:eastAsia="Lato" w:hAnsi="Lato"/>
                <w:b w:val="1"/>
                <w:bCs w:val="1"/>
                <w:rtl w:val="0"/>
              </w:rPr>
              <w:t xml:space="preserve">Keywords:</w:t>
            </w:r>
            <w:r w:rsidDel="00000000" w:rsidR="00000000" w:rsidRPr="00000000">
              <w:rPr>
                <w:rtl w:val="0"/>
              </w:rPr>
            </w:r>
          </w:p>
        </w:tc>
      </w:tr>
    </w:tbl>
    <w:p w:rsidR="00000000" w:rsidDel="00000000" w:rsidP="00000000" w:rsidRDefault="00000000" w:rsidRPr="00000000" w14:paraId="00000009">
      <w:pPr>
        <w:pStyle w:val="Heading1"/>
        <w:pageBreakBefore w:val="0"/>
        <w:spacing w:after="0" w:before="0" w:line="240"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A">
      <w:pPr>
        <w:pStyle w:val="Heading1"/>
        <w:pageBreakBefore w:val="0"/>
        <w:rPr>
          <w:rFonts w:ascii="Lato" w:cs="Lato" w:eastAsia="Lato" w:hAnsi="Lato"/>
          <w:sz w:val="32"/>
          <w:szCs w:val="32"/>
        </w:rPr>
      </w:pPr>
      <w:r w:rsidDel="00000000" w:rsidR="00000000" w:rsidRPr="00000000">
        <w:rPr>
          <w:rtl w:val="0"/>
        </w:rPr>
        <w:t xml:space="preserve">Lesson Overview</w:t>
      </w:r>
      <w:r w:rsidDel="00000000" w:rsidR="00000000" w:rsidRPr="00000000">
        <w:rPr>
          <w:rtl w:val="0"/>
        </w:rPr>
      </w:r>
    </w:p>
    <w:p w:rsidR="00000000" w:rsidDel="00000000" w:rsidP="00000000" w:rsidRDefault="00000000" w:rsidRPr="00000000" w14:paraId="0000000B">
      <w:pPr>
        <w:pageBreakBefore w:val="0"/>
        <w:spacing w:line="240" w:lineRule="auto"/>
        <w:rPr>
          <w:rFonts w:ascii="Lato Light" w:cs="Lato Light" w:eastAsia="Lato Light" w:hAnsi="Lato Light"/>
          <w:i w:val="1"/>
          <w:iCs w:val="1"/>
        </w:rPr>
      </w:pPr>
      <w:r w:rsidDel="00000000" w:rsidR="00000000" w:rsidRPr="00000000">
        <w:rPr>
          <w:rFonts w:ascii="Lato Light" w:cs="Lato Light" w:eastAsia="Lato Light" w:hAnsi="Lato Light"/>
          <w:i w:val="1"/>
          <w:iCs w:val="1"/>
          <w:rtl w:val="0"/>
        </w:rPr>
        <w:t xml:space="preserve">Use this section to describe at a high level what the lesson is. Should be no more than 3-4 lines.</w:t>
      </w:r>
    </w:p>
    <w:p w:rsidR="00000000" w:rsidDel="00000000" w:rsidP="00000000" w:rsidRDefault="00000000" w:rsidRPr="00000000" w14:paraId="0000000C">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D">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E">
      <w:pPr>
        <w:pStyle w:val="Heading1"/>
        <w:pageBreakBefore w:val="0"/>
        <w:rPr/>
      </w:pPr>
      <w:r w:rsidDel="00000000" w:rsidR="00000000" w:rsidRPr="00000000">
        <w:rPr>
          <w:rtl w:val="0"/>
        </w:rPr>
        <w:t xml:space="preserve">Lesson Focus </w:t>
      </w:r>
    </w:p>
    <w:p w:rsidR="00000000" w:rsidDel="00000000" w:rsidP="00000000" w:rsidRDefault="00000000" w:rsidRPr="00000000" w14:paraId="0000000F">
      <w:pPr>
        <w:pageBreakBefore w:val="0"/>
        <w:rPr>
          <w:i w:val="1"/>
          <w:iCs w:val="1"/>
        </w:rPr>
      </w:pPr>
      <w:r w:rsidDel="00000000" w:rsidR="00000000" w:rsidRPr="00000000">
        <w:rPr>
          <w:i w:val="1"/>
          <w:iCs w:val="1"/>
          <w:rtl w:val="0"/>
        </w:rPr>
        <w:t xml:space="preserve">What is the central question or phenomenon being investigated?  What problem are they trying to solve? </w:t>
      </w:r>
    </w:p>
    <w:p w:rsidR="00000000" w:rsidDel="00000000" w:rsidP="00000000" w:rsidRDefault="00000000" w:rsidRPr="00000000" w14:paraId="00000010">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11">
      <w:pPr>
        <w:pageBreakBefore w:val="0"/>
        <w:spacing w:line="240" w:lineRule="auto"/>
        <w:rPr>
          <w:rFonts w:ascii="Calibri" w:cs="Calibri" w:eastAsia="Calibri" w:hAnsi="Calibri"/>
        </w:rPr>
      </w:pPr>
      <w:r w:rsidDel="00000000" w:rsidR="00000000" w:rsidRPr="00000000">
        <w:rPr>
          <w:rtl w:val="0"/>
        </w:rPr>
      </w:r>
    </w:p>
    <w:tbl>
      <w:tblPr>
        <w:tblStyle w:val="Table2"/>
        <w:tblW w:w="1018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5"/>
        <w:gridCol w:w="7320"/>
        <w:tblGridChange w:id="0">
          <w:tblGrid>
            <w:gridCol w:w="2865"/>
            <w:gridCol w:w="732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2">
            <w:pPr>
              <w:pStyle w:val="Heading1"/>
              <w:pageBreakBefore w:val="0"/>
              <w:rPr/>
            </w:pPr>
            <w:r w:rsidDel="00000000" w:rsidR="00000000" w:rsidRPr="00000000">
              <w:rPr>
                <w:rtl w:val="0"/>
              </w:rPr>
              <w:t xml:space="preserve">Lesson Objective(s)</w:t>
            </w:r>
          </w:p>
        </w:tc>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3">
            <w:pPr>
              <w:spacing w:line="276" w:lineRule="auto"/>
              <w:rPr/>
            </w:pPr>
            <w:r w:rsidDel="00000000" w:rsidR="00000000" w:rsidRPr="00000000">
              <w:rPr>
                <w:rFonts w:ascii="Alegreya" w:cs="Alegreya" w:eastAsia="Alegreya" w:hAnsi="Alegreya"/>
                <w:color w:val="222222"/>
                <w:rtl w:val="0"/>
              </w:rPr>
              <w:t xml:space="preserve">Students will learn how materials become fossilized by engaging in an experiment in which they will create their own “fossil.”</w:t>
            </w:r>
            <w:r w:rsidDel="00000000" w:rsidR="00000000" w:rsidRPr="00000000">
              <w:rPr>
                <w:rtl w:val="0"/>
              </w:rPr>
            </w:r>
          </w:p>
        </w:tc>
      </w:tr>
    </w:tbl>
    <w:p w:rsidR="00000000" w:rsidDel="00000000" w:rsidP="00000000" w:rsidRDefault="00000000" w:rsidRPr="00000000" w14:paraId="00000014">
      <w:pPr>
        <w:pageBreakBefore w:val="0"/>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5">
      <w:pPr>
        <w:pStyle w:val="Heading1"/>
        <w:pageBreakBefore w:val="0"/>
        <w:rPr/>
      </w:pPr>
      <w:r w:rsidDel="00000000" w:rsidR="00000000" w:rsidRPr="00000000">
        <w:rPr>
          <w:rtl w:val="0"/>
        </w:rPr>
        <w:t xml:space="preserve">Lesson Timing</w:t>
      </w:r>
    </w:p>
    <w:p w:rsidR="00000000" w:rsidDel="00000000" w:rsidP="00000000" w:rsidRDefault="00000000" w:rsidRPr="00000000" w14:paraId="00000016">
      <w:pPr>
        <w:pageBreakBefore w:val="0"/>
        <w:rPr/>
      </w:pPr>
      <w:r w:rsidDel="00000000" w:rsidR="00000000" w:rsidRPr="00000000">
        <w:rPr>
          <w:rtl w:val="0"/>
        </w:rPr>
      </w:r>
    </w:p>
    <w:tbl>
      <w:tblPr>
        <w:tblStyle w:val="Table3"/>
        <w:tblW w:w="8850.0" w:type="dxa"/>
        <w:jc w:val="left"/>
        <w:tblInd w:w="4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7470"/>
        <w:tblGridChange w:id="0">
          <w:tblGrid>
            <w:gridCol w:w="1380"/>
            <w:gridCol w:w="747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7">
            <w:pPr>
              <w:pageBreakBefore w:val="0"/>
              <w:spacing w:after="0" w:before="0" w:line="240" w:lineRule="auto"/>
              <w:ind w:left="0" w:firstLine="0"/>
              <w:rPr/>
            </w:pPr>
            <w:r w:rsidDel="00000000" w:rsidR="00000000" w:rsidRPr="00000000">
              <w:rPr>
                <w:rtl w:val="0"/>
              </w:rPr>
              <w:t xml:space="preserve">5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8">
            <w:pPr>
              <w:pageBreakBefore w:val="0"/>
              <w:spacing w:after="0" w:before="0" w:line="240" w:lineRule="auto"/>
              <w:ind w:left="0" w:firstLine="0"/>
              <w:rPr/>
            </w:pPr>
            <w:r w:rsidDel="00000000" w:rsidR="00000000" w:rsidRPr="00000000">
              <w:rPr>
                <w:rtl w:val="0"/>
              </w:rPr>
              <w:t xml:space="preserve">Introduce the Lesson</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9">
            <w:pPr>
              <w:pageBreakBefore w:val="0"/>
              <w:spacing w:after="0" w:before="0" w:line="240" w:lineRule="auto"/>
              <w:ind w:left="0" w:firstLine="0"/>
              <w:rPr/>
            </w:pPr>
            <w:r w:rsidDel="00000000" w:rsidR="00000000" w:rsidRPr="00000000">
              <w:rPr>
                <w:rtl w:val="0"/>
              </w:rPr>
              <w:t xml:space="preserve">30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A">
            <w:pPr>
              <w:pageBreakBefore w:val="0"/>
              <w:spacing w:after="0" w:before="0" w:line="240" w:lineRule="auto"/>
              <w:ind w:left="0" w:firstLine="0"/>
              <w:rPr/>
            </w:pPr>
            <w:r w:rsidDel="00000000" w:rsidR="00000000" w:rsidRPr="00000000">
              <w:rPr>
                <w:rtl w:val="0"/>
              </w:rPr>
              <w:t xml:space="preserve">...</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B">
            <w:pPr>
              <w:pageBreakBefore w:val="0"/>
              <w:spacing w:line="240" w:lineRule="auto"/>
              <w:jc w:val="center"/>
              <w:rPr>
                <w:rFonts w:ascii="Calibri" w:cs="Calibri" w:eastAsia="Calibri" w:hAnsi="Calibri"/>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C">
            <w:pPr>
              <w:pageBreakBefore w:val="0"/>
              <w:spacing w:line="240" w:lineRule="auto"/>
              <w:rPr>
                <w:rFonts w:ascii="Calibri" w:cs="Calibri" w:eastAsia="Calibri" w:hAnsi="Calibri"/>
              </w:rPr>
            </w:pP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D">
            <w:pPr>
              <w:pageBreakBefore w:val="0"/>
              <w:spacing w:line="240" w:lineRule="auto"/>
              <w:jc w:val="center"/>
              <w:rPr>
                <w:rFonts w:ascii="Calibri" w:cs="Calibri" w:eastAsia="Calibri" w:hAnsi="Calibri"/>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E">
            <w:pPr>
              <w:pageBreakBefore w:val="0"/>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01F">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0">
      <w:pPr>
        <w:pageBreakBefore w:val="0"/>
        <w:spacing w:after="160" w:line="259" w:lineRule="auto"/>
        <w:rPr>
          <w:rFonts w:ascii="Calibri" w:cs="Calibri" w:eastAsia="Calibri" w:hAnsi="Calibri"/>
        </w:rPr>
      </w:pPr>
      <w:r w:rsidDel="00000000" w:rsidR="00000000" w:rsidRPr="00000000">
        <w:rPr>
          <w:rtl w:val="0"/>
        </w:rPr>
      </w:r>
    </w:p>
    <w:tbl>
      <w:tblPr>
        <w:tblStyle w:val="Table4"/>
        <w:tblW w:w="10215.0" w:type="dxa"/>
        <w:jc w:val="left"/>
        <w:tblInd w:w="-18.000000000000007"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400"/>
      </w:tblPr>
      <w:tblGrid>
        <w:gridCol w:w="2880"/>
        <w:gridCol w:w="7335"/>
        <w:tblGridChange w:id="0">
          <w:tblGrid>
            <w:gridCol w:w="2880"/>
            <w:gridCol w:w="733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1">
            <w:pPr>
              <w:pStyle w:val="Heading1"/>
              <w:pageBreakBefore w:val="0"/>
              <w:rPr/>
            </w:pPr>
            <w:r w:rsidDel="00000000" w:rsidR="00000000" w:rsidRPr="00000000">
              <w:rPr>
                <w:rtl w:val="0"/>
              </w:rPr>
              <w:t xml:space="preserve">Materials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22">
            <w:pPr>
              <w:numPr>
                <w:ilvl w:val="0"/>
                <w:numId w:val="5"/>
              </w:numPr>
              <w:spacing w:line="276" w:lineRule="auto"/>
              <w:ind w:left="720" w:hanging="360"/>
              <w:rPr>
                <w:rFonts w:ascii="Alegreya" w:cs="Alegreya" w:eastAsia="Alegreya" w:hAnsi="Alegreya"/>
              </w:rPr>
            </w:pPr>
            <w:r w:rsidDel="00000000" w:rsidR="00000000" w:rsidRPr="00000000">
              <w:rPr>
                <w:rFonts w:ascii="Alegreya" w:cs="Alegreya" w:eastAsia="Alegreya" w:hAnsi="Alegreya"/>
                <w:rtl w:val="0"/>
              </w:rPr>
              <w:t xml:space="preserve">White glue</w:t>
            </w:r>
          </w:p>
          <w:p w:rsidR="00000000" w:rsidDel="00000000" w:rsidP="00000000" w:rsidRDefault="00000000" w:rsidRPr="00000000" w14:paraId="00000023">
            <w:pPr>
              <w:numPr>
                <w:ilvl w:val="0"/>
                <w:numId w:val="5"/>
              </w:numPr>
              <w:spacing w:line="276" w:lineRule="auto"/>
              <w:ind w:left="720" w:hanging="360"/>
              <w:rPr>
                <w:rFonts w:ascii="Alegreya" w:cs="Alegreya" w:eastAsia="Alegreya" w:hAnsi="Alegreya"/>
              </w:rPr>
            </w:pPr>
            <w:r w:rsidDel="00000000" w:rsidR="00000000" w:rsidRPr="00000000">
              <w:rPr>
                <w:rFonts w:ascii="Alegreya" w:cs="Alegreya" w:eastAsia="Alegreya" w:hAnsi="Alegreya"/>
                <w:rtl w:val="0"/>
              </w:rPr>
              <w:t xml:space="preserve">Modeling clay</w:t>
            </w:r>
          </w:p>
          <w:p w:rsidR="00000000" w:rsidDel="00000000" w:rsidP="00000000" w:rsidRDefault="00000000" w:rsidRPr="00000000" w14:paraId="00000024">
            <w:pPr>
              <w:numPr>
                <w:ilvl w:val="0"/>
                <w:numId w:val="5"/>
              </w:numPr>
              <w:spacing w:line="276" w:lineRule="auto"/>
              <w:ind w:left="720" w:hanging="360"/>
              <w:rPr>
                <w:rFonts w:ascii="Alegreya" w:cs="Alegreya" w:eastAsia="Alegreya" w:hAnsi="Alegreya"/>
              </w:rPr>
            </w:pPr>
            <w:r w:rsidDel="00000000" w:rsidR="00000000" w:rsidRPr="00000000">
              <w:rPr>
                <w:rFonts w:ascii="Alegreya" w:cs="Alegreya" w:eastAsia="Alegreya" w:hAnsi="Alegreya"/>
                <w:rtl w:val="0"/>
              </w:rPr>
              <w:t xml:space="preserve">Hard natural objects</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5">
            <w:pPr>
              <w:pStyle w:val="Heading1"/>
              <w:pageBreakBefore w:val="0"/>
              <w:rPr/>
            </w:pPr>
            <w:bookmarkStart w:colFirst="0" w:colLast="0" w:name="_uljxa12lvl8r" w:id="0"/>
            <w:bookmarkEnd w:id="0"/>
            <w:r w:rsidDel="00000000" w:rsidR="00000000" w:rsidRPr="00000000">
              <w:rPr>
                <w:rtl w:val="0"/>
              </w:rPr>
              <w:t xml:space="preserve">Instructor </w:t>
            </w:r>
            <w:r w:rsidDel="00000000" w:rsidR="00000000" w:rsidRPr="00000000">
              <w:rPr>
                <w:rtl w:val="0"/>
              </w:rPr>
              <w:t xml:space="preserve">Prep</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26">
            <w:pPr>
              <w:pageBreakBefore w:val="0"/>
              <w:numPr>
                <w:ilvl w:val="0"/>
                <w:numId w:val="2"/>
              </w:numPr>
              <w:spacing w:after="0" w:before="0" w:line="240" w:lineRule="auto"/>
              <w:ind w:left="450" w:hanging="360"/>
            </w:pPr>
            <w:r w:rsidDel="00000000" w:rsidR="00000000" w:rsidRPr="00000000">
              <w:rPr>
                <w:rtl w:val="0"/>
              </w:rPr>
              <w:t xml:space="preserve">Step 1</w:t>
            </w:r>
          </w:p>
          <w:p w:rsidR="00000000" w:rsidDel="00000000" w:rsidP="00000000" w:rsidRDefault="00000000" w:rsidRPr="00000000" w14:paraId="00000027">
            <w:pPr>
              <w:pageBreakBefore w:val="0"/>
              <w:numPr>
                <w:ilvl w:val="0"/>
                <w:numId w:val="2"/>
              </w:numPr>
              <w:spacing w:after="0" w:before="0" w:line="240" w:lineRule="auto"/>
              <w:ind w:left="450" w:hanging="360"/>
            </w:pPr>
            <w:r w:rsidDel="00000000" w:rsidR="00000000" w:rsidRPr="00000000">
              <w:rPr>
                <w:rtl w:val="0"/>
              </w:rPr>
              <w:t xml:space="preserve"> </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8">
            <w:pPr>
              <w:pStyle w:val="Heading1"/>
              <w:pageBreakBefore w:val="0"/>
              <w:rPr/>
            </w:pPr>
            <w:bookmarkStart w:colFirst="0" w:colLast="0" w:name="_qvdflcbgla3y" w:id="1"/>
            <w:bookmarkEnd w:id="1"/>
            <w:r w:rsidDel="00000000" w:rsidR="00000000" w:rsidRPr="00000000">
              <w:rPr>
                <w:rtl w:val="0"/>
              </w:rPr>
              <w:t xml:space="preserve">Related Resources</w:t>
            </w:r>
          </w:p>
        </w:tc>
        <w:tc>
          <w:tcPr>
            <w:tcBorders>
              <w:top w:color="cccccc" w:space="0" w:sz="4" w:val="single"/>
              <w:left w:color="cccccc" w:space="0" w:sz="4" w:val="single"/>
              <w:bottom w:color="cccccc" w:space="0" w:sz="4" w:val="single"/>
              <w:right w:color="cccccc" w:space="0" w:sz="4" w:val="single"/>
            </w:tcBorders>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29">
            <w:pPr>
              <w:pageBreakBefore w:val="0"/>
              <w:numPr>
                <w:ilvl w:val="0"/>
                <w:numId w:val="5"/>
              </w:numPr>
              <w:ind w:left="450" w:hanging="360"/>
              <w:rPr/>
            </w:pPr>
            <w:bookmarkStart w:colFirst="0" w:colLast="0" w:name="_gjdgxs" w:id="2"/>
            <w:bookmarkEnd w:id="2"/>
            <w:r w:rsidDel="00000000" w:rsidR="00000000" w:rsidRPr="00000000">
              <w:rPr>
                <w:rtl w:val="0"/>
              </w:rPr>
              <w:t xml:space="preserve">List related lessons/ppts etc available from USC or outside, trusted orgs</w:t>
            </w:r>
          </w:p>
          <w:p w:rsidR="00000000" w:rsidDel="00000000" w:rsidP="00000000" w:rsidRDefault="00000000" w:rsidRPr="00000000" w14:paraId="0000002A">
            <w:pPr>
              <w:pageBreakBefore w:val="0"/>
              <w:numPr>
                <w:ilvl w:val="0"/>
                <w:numId w:val="5"/>
              </w:numPr>
              <w:ind w:left="450" w:hanging="360"/>
              <w:rPr/>
            </w:pPr>
            <w:r w:rsidDel="00000000" w:rsidR="00000000" w:rsidRPr="00000000">
              <w:rPr>
                <w:rtl w:val="0"/>
              </w:rPr>
            </w:r>
          </w:p>
        </w:tc>
      </w:tr>
    </w:tbl>
    <w:p w:rsidR="00000000" w:rsidDel="00000000" w:rsidP="00000000" w:rsidRDefault="00000000" w:rsidRPr="00000000" w14:paraId="0000002B">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C">
      <w:pPr>
        <w:pageBreakBefore w:val="0"/>
        <w:spacing w:after="160" w:line="259" w:lineRule="auto"/>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pageBreakBefore w:val="0"/>
        <w:rPr/>
      </w:pPr>
      <w:r w:rsidDel="00000000" w:rsidR="00000000" w:rsidRPr="00000000">
        <w:rPr>
          <w:rtl w:val="0"/>
        </w:rPr>
        <w:t xml:space="preserve">Lesson Plan</w:t>
      </w:r>
    </w:p>
    <w:p w:rsidR="00000000" w:rsidDel="00000000" w:rsidP="00000000" w:rsidRDefault="00000000" w:rsidRPr="00000000" w14:paraId="0000002E">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2F">
      <w:pPr>
        <w:pStyle w:val="Heading2"/>
        <w:pageBreakBefore w:val="0"/>
        <w:rPr>
          <w:rFonts w:ascii="Lato" w:cs="Lato" w:eastAsia="Lato" w:hAnsi="Lato"/>
          <w:color w:val="777777"/>
          <w:sz w:val="26"/>
          <w:szCs w:val="26"/>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0">
      <w:pPr>
        <w:spacing w:line="276" w:lineRule="auto"/>
        <w:rPr/>
      </w:pPr>
      <w:r w:rsidDel="00000000" w:rsidR="00000000" w:rsidRPr="00000000">
        <w:rPr>
          <w:rFonts w:ascii="Alegreya" w:cs="Alegreya" w:eastAsia="Alegreya" w:hAnsi="Alegreya"/>
          <w:rtl w:val="0"/>
        </w:rPr>
        <w:t xml:space="preserve">Paleontology if the study of fossils. Fossils are rock like materials that show evidence of things that lived on the Earth a very long time ago. They can be ancient plant, animal, and microbe life that lived in the distant past and because the conditions were just right, the impression of the lifeform was preserved in stone. Over time, more sediment will cover the remains of the animal or plant and the pressure caused by this will start to turn the sediment into rock. Once the remains are buried deep and surrounded by rock they will begin to dissolve and what is left is kind of a mold of the plant or animal. The impression of the object in the clay forms a “mold” of the object even if the object is gone. Over many years, that mold is filled with minerals and forms what is called a cast. The glue shape is a “cast” of the object. The cast will have the same shape and look of the original remains. Over millions of years, the deeply buried fossil will start to rise to the Earth’s surface. The fossil will rise to the surface because of things like earthquakes and other things that can cause rocks deep in the Earth to move. Eventually, once the fossil comes to the surface, the rock surrounding it will start to wear away and then the fossil can be seen. Much like the glue fossil, many natural fossils have excess material around them and have to be cleaned in order to be able to see the original fossil.</w:t>
      </w:r>
      <w:r w:rsidDel="00000000" w:rsidR="00000000" w:rsidRPr="00000000">
        <w:rPr>
          <w:rtl w:val="0"/>
        </w:rPr>
      </w:r>
    </w:p>
    <w:p w:rsidR="00000000" w:rsidDel="00000000" w:rsidP="00000000" w:rsidRDefault="00000000" w:rsidRPr="00000000" w14:paraId="00000031">
      <w:pPr>
        <w:pStyle w:val="Heading2"/>
        <w:pageBreakBefore w:val="0"/>
        <w:spacing w:after="0" w:before="40" w:line="259" w:lineRule="auto"/>
        <w:rPr>
          <w:rFonts w:ascii="Calibri" w:cs="Calibri" w:eastAsia="Calibri" w:hAnsi="Calibri"/>
          <w:color w:val="7f7f7f"/>
        </w:rPr>
      </w:pPr>
      <w:bookmarkStart w:colFirst="0" w:colLast="0" w:name="_pphbyma2a69y" w:id="3"/>
      <w:bookmarkEnd w:id="3"/>
      <w:r w:rsidDel="00000000" w:rsidR="00000000" w:rsidRPr="00000000">
        <w:rPr>
          <w:rtl w:val="0"/>
        </w:rPr>
      </w:r>
    </w:p>
    <w:p w:rsidR="00000000" w:rsidDel="00000000" w:rsidP="00000000" w:rsidRDefault="00000000" w:rsidRPr="00000000" w14:paraId="00000032">
      <w:pPr>
        <w:pStyle w:val="Heading2"/>
        <w:pageBreakBefore w:val="0"/>
        <w:rPr/>
      </w:pPr>
      <w:bookmarkStart w:colFirst="0" w:colLast="0" w:name="_8v7sxuyr4lff" w:id="4"/>
      <w:bookmarkEnd w:id="4"/>
      <w:r w:rsidDel="00000000" w:rsidR="00000000" w:rsidRPr="00000000">
        <w:rPr>
          <w:rtl w:val="0"/>
        </w:rPr>
        <w:t xml:space="preserve">Procedure</w:t>
      </w:r>
      <w:r w:rsidDel="00000000" w:rsidR="00000000" w:rsidRPr="00000000">
        <w:rPr>
          <w:rtl w:val="0"/>
        </w:rPr>
      </w:r>
    </w:p>
    <w:p w:rsidR="00000000" w:rsidDel="00000000" w:rsidP="00000000" w:rsidRDefault="00000000" w:rsidRPr="00000000" w14:paraId="00000033">
      <w:pPr>
        <w:numPr>
          <w:ilvl w:val="0"/>
          <w:numId w:val="1"/>
        </w:numPr>
        <w:spacing w:line="276" w:lineRule="auto"/>
        <w:ind w:left="720" w:hanging="360"/>
        <w:rPr>
          <w:rFonts w:ascii="Alegreya" w:cs="Alegreya" w:eastAsia="Alegreya" w:hAnsi="Alegreya"/>
        </w:rPr>
      </w:pPr>
      <w:r w:rsidDel="00000000" w:rsidR="00000000" w:rsidRPr="00000000">
        <w:rPr>
          <w:rFonts w:ascii="Alegreya" w:cs="Alegreya" w:eastAsia="Alegreya" w:hAnsi="Alegreya"/>
          <w:rtl w:val="0"/>
        </w:rPr>
        <w:t xml:space="preserve">Have students collect 2–3 objects like tree limbs, sticks, etc. </w:t>
      </w:r>
    </w:p>
    <w:p w:rsidR="00000000" w:rsidDel="00000000" w:rsidP="00000000" w:rsidRDefault="00000000" w:rsidRPr="00000000" w14:paraId="00000034">
      <w:pPr>
        <w:numPr>
          <w:ilvl w:val="0"/>
          <w:numId w:val="1"/>
        </w:numPr>
        <w:spacing w:line="276" w:lineRule="auto"/>
        <w:ind w:left="720" w:hanging="360"/>
        <w:rPr>
          <w:rFonts w:ascii="Alegreya" w:cs="Alegreya" w:eastAsia="Alegreya" w:hAnsi="Alegreya"/>
        </w:rPr>
      </w:pPr>
      <w:r w:rsidDel="00000000" w:rsidR="00000000" w:rsidRPr="00000000">
        <w:rPr>
          <w:rFonts w:ascii="Alegreya" w:cs="Alegreya" w:eastAsia="Alegreya" w:hAnsi="Alegreya"/>
          <w:rtl w:val="0"/>
        </w:rPr>
        <w:t xml:space="preserve">Place one of the selected objects on a flat surface like a table top. Press the object into the clay. The impression should not be too deep (the deeper the impression, the longer it will take for the glue to dry).</w:t>
      </w:r>
    </w:p>
    <w:p w:rsidR="00000000" w:rsidDel="00000000" w:rsidP="00000000" w:rsidRDefault="00000000" w:rsidRPr="00000000" w14:paraId="00000035">
      <w:pPr>
        <w:numPr>
          <w:ilvl w:val="0"/>
          <w:numId w:val="1"/>
        </w:numPr>
        <w:spacing w:line="276" w:lineRule="auto"/>
        <w:ind w:left="720" w:hanging="360"/>
        <w:rPr>
          <w:rFonts w:ascii="Alegreya" w:cs="Alegreya" w:eastAsia="Alegreya" w:hAnsi="Alegreya"/>
        </w:rPr>
      </w:pPr>
      <w:r w:rsidDel="00000000" w:rsidR="00000000" w:rsidRPr="00000000">
        <w:rPr>
          <w:rFonts w:ascii="Alegreya" w:cs="Alegreya" w:eastAsia="Alegreya" w:hAnsi="Alegreya"/>
          <w:rtl w:val="0"/>
        </w:rPr>
        <w:t xml:space="preserve">Slowly and carefully pull the object out of the clay. Try not to have the clay stretch or smear when you remove the object. </w:t>
      </w:r>
    </w:p>
    <w:p w:rsidR="00000000" w:rsidDel="00000000" w:rsidP="00000000" w:rsidRDefault="00000000" w:rsidRPr="00000000" w14:paraId="00000036">
      <w:pPr>
        <w:numPr>
          <w:ilvl w:val="0"/>
          <w:numId w:val="1"/>
        </w:numPr>
        <w:spacing w:line="276" w:lineRule="auto"/>
        <w:ind w:left="720" w:hanging="360"/>
        <w:rPr>
          <w:rFonts w:ascii="Alegreya" w:cs="Alegreya" w:eastAsia="Alegreya" w:hAnsi="Alegreya"/>
        </w:rPr>
      </w:pPr>
      <w:r w:rsidDel="00000000" w:rsidR="00000000" w:rsidRPr="00000000">
        <w:rPr>
          <w:rFonts w:ascii="Alegreya" w:cs="Alegreya" w:eastAsia="Alegreya" w:hAnsi="Alegreya"/>
          <w:rtl w:val="0"/>
        </w:rPr>
        <w:t xml:space="preserve">Next, take white glue and fill in the mold. During the creation of a real fossil, plants, animals, and other lifeforms rot beneath the soil. The space they filled is then filled with minerals from groundwater. The glue is like those minerals.</w:t>
      </w:r>
    </w:p>
    <w:p w:rsidR="00000000" w:rsidDel="00000000" w:rsidP="00000000" w:rsidRDefault="00000000" w:rsidRPr="00000000" w14:paraId="00000037">
      <w:pPr>
        <w:numPr>
          <w:ilvl w:val="0"/>
          <w:numId w:val="1"/>
        </w:numPr>
        <w:spacing w:line="276" w:lineRule="auto"/>
        <w:ind w:left="720" w:hanging="360"/>
        <w:rPr>
          <w:rFonts w:ascii="Alegreya" w:cs="Alegreya" w:eastAsia="Alegreya" w:hAnsi="Alegreya"/>
        </w:rPr>
      </w:pPr>
      <w:r w:rsidDel="00000000" w:rsidR="00000000" w:rsidRPr="00000000">
        <w:rPr>
          <w:rFonts w:ascii="Alegreya" w:cs="Alegreya" w:eastAsia="Alegreya" w:hAnsi="Alegreya"/>
          <w:rtl w:val="0"/>
        </w:rPr>
        <w:t xml:space="preserve">Let the glue dry. The time it takes to dry depends on the depth of the impression.</w:t>
      </w:r>
    </w:p>
    <w:p w:rsidR="00000000" w:rsidDel="00000000" w:rsidP="00000000" w:rsidRDefault="00000000" w:rsidRPr="00000000" w14:paraId="00000038">
      <w:pPr>
        <w:numPr>
          <w:ilvl w:val="0"/>
          <w:numId w:val="1"/>
        </w:numPr>
        <w:spacing w:line="276" w:lineRule="auto"/>
        <w:ind w:left="720" w:hanging="360"/>
        <w:rPr>
          <w:rFonts w:ascii="Alegreya" w:cs="Alegreya" w:eastAsia="Alegreya" w:hAnsi="Alegreya"/>
        </w:rPr>
      </w:pPr>
      <w:r w:rsidDel="00000000" w:rsidR="00000000" w:rsidRPr="00000000">
        <w:rPr>
          <w:rFonts w:ascii="Alegreya" w:cs="Alegreya" w:eastAsia="Alegreya" w:hAnsi="Alegreya"/>
          <w:rtl w:val="0"/>
        </w:rPr>
        <w:t xml:space="preserve">When the glue has dried, peel back the glue shape from the clay. There might be some excess glue around the “fossil.” Cut or peel it away with scissors or your fingers. </w:t>
      </w: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Style w:val="Heading2"/>
        <w:pageBreakBefore w:val="0"/>
        <w:rPr/>
      </w:pPr>
      <w:bookmarkStart w:colFirst="0" w:colLast="0" w:name="_elo1pg3tdmwj" w:id="5"/>
      <w:bookmarkEnd w:id="5"/>
      <w:r w:rsidDel="00000000" w:rsidR="00000000" w:rsidRPr="00000000">
        <w:rPr>
          <w:rtl w:val="0"/>
        </w:rPr>
        <w:t xml:space="preserve">Wrap-up</w:t>
      </w:r>
    </w:p>
    <w:p w:rsidR="00000000" w:rsidDel="00000000" w:rsidP="00000000" w:rsidRDefault="00000000" w:rsidRPr="00000000" w14:paraId="0000003B">
      <w:pPr>
        <w:numPr>
          <w:ilvl w:val="0"/>
          <w:numId w:val="3"/>
        </w:numPr>
        <w:spacing w:line="276" w:lineRule="auto"/>
        <w:ind w:left="720" w:hanging="360"/>
        <w:rPr>
          <w:rFonts w:ascii="Alegreya" w:cs="Alegreya" w:eastAsia="Alegreya" w:hAnsi="Alegreya"/>
        </w:rPr>
      </w:pPr>
      <w:r w:rsidDel="00000000" w:rsidR="00000000" w:rsidRPr="00000000">
        <w:rPr>
          <w:rFonts w:ascii="Alegreya" w:cs="Alegreya" w:eastAsia="Alegreya" w:hAnsi="Alegreya"/>
          <w:rtl w:val="0"/>
        </w:rPr>
        <w:t xml:space="preserve">What is paleontology?</w:t>
      </w:r>
    </w:p>
    <w:p w:rsidR="00000000" w:rsidDel="00000000" w:rsidP="00000000" w:rsidRDefault="00000000" w:rsidRPr="00000000" w14:paraId="0000003C">
      <w:pPr>
        <w:numPr>
          <w:ilvl w:val="0"/>
          <w:numId w:val="3"/>
        </w:numPr>
        <w:spacing w:line="276" w:lineRule="auto"/>
        <w:ind w:left="720" w:hanging="360"/>
        <w:rPr>
          <w:rFonts w:ascii="Alegreya" w:cs="Alegreya" w:eastAsia="Alegreya" w:hAnsi="Alegreya"/>
        </w:rPr>
      </w:pPr>
      <w:r w:rsidDel="00000000" w:rsidR="00000000" w:rsidRPr="00000000">
        <w:rPr>
          <w:rFonts w:ascii="Alegreya" w:cs="Alegreya" w:eastAsia="Alegreya" w:hAnsi="Alegreya"/>
          <w:rtl w:val="0"/>
        </w:rPr>
        <w:t xml:space="preserve">What are fossils?</w:t>
      </w:r>
      <w:r w:rsidDel="00000000" w:rsidR="00000000" w:rsidRPr="00000000">
        <w:rPr>
          <w:rtl w:val="0"/>
        </w:rPr>
      </w:r>
    </w:p>
    <w:p w:rsidR="00000000" w:rsidDel="00000000" w:rsidP="00000000" w:rsidRDefault="00000000" w:rsidRPr="00000000" w14:paraId="0000003D">
      <w:pPr>
        <w:pageBreakBefore w:val="0"/>
        <w:rPr>
          <w:rFonts w:ascii="Calibri" w:cs="Calibri" w:eastAsia="Calibri" w:hAnsi="Calibri"/>
          <w:i w:val="1"/>
          <w:iCs w:val="1"/>
        </w:rPr>
      </w:pPr>
      <w:r w:rsidDel="00000000" w:rsidR="00000000" w:rsidRPr="00000000">
        <w:rPr>
          <w:rtl w:val="0"/>
        </w:rPr>
      </w:r>
    </w:p>
    <w:p w:rsidR="00000000" w:rsidDel="00000000" w:rsidP="00000000" w:rsidRDefault="00000000" w:rsidRPr="00000000" w14:paraId="0000003E">
      <w:pPr>
        <w:pageBreakBefore w:val="0"/>
        <w:spacing w:after="160" w:line="259" w:lineRule="auto"/>
        <w:rPr>
          <w:rFonts w:ascii="Calibri" w:cs="Calibri" w:eastAsia="Calibri" w:hAnsi="Calibri"/>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pageBreakBefore w:val="0"/>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40">
      <w:pPr>
        <w:pStyle w:val="Heading1"/>
        <w:pageBreakBefore w:val="0"/>
        <w:rPr/>
      </w:pPr>
      <w:r w:rsidDel="00000000" w:rsidR="00000000" w:rsidRPr="00000000">
        <w:rPr>
          <w:rtl w:val="0"/>
        </w:rPr>
        <w:t xml:space="preserve">Lesson Background for Teachers</w:t>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Style w:val="Heading2"/>
        <w:pageBreakBefore w:val="0"/>
        <w:rPr/>
      </w:pPr>
      <w:bookmarkStart w:colFirst="0" w:colLast="0" w:name="_foboqijqrix0" w:id="6"/>
      <w:bookmarkEnd w:id="6"/>
      <w:r w:rsidDel="00000000" w:rsidR="00000000" w:rsidRPr="00000000">
        <w:rPr>
          <w:rtl w:val="0"/>
        </w:rPr>
        <w:t xml:space="preserve">Suggested Real-World STEM Connections</w:t>
      </w:r>
    </w:p>
    <w:p w:rsidR="00000000" w:rsidDel="00000000" w:rsidP="00000000" w:rsidRDefault="00000000" w:rsidRPr="00000000" w14:paraId="00000043">
      <w:pPr>
        <w:spacing w:line="276" w:lineRule="auto"/>
        <w:rPr>
          <w:rFonts w:ascii="Arial" w:cs="Arial" w:eastAsia="Arial" w:hAnsi="Arial"/>
        </w:rPr>
      </w:pPr>
      <w:r w:rsidDel="00000000" w:rsidR="00000000" w:rsidRPr="00000000">
        <w:rPr>
          <w:rFonts w:ascii="Alegreya" w:cs="Alegreya" w:eastAsia="Alegreya" w:hAnsi="Alegreya"/>
          <w:color w:val="222222"/>
          <w:rtl w:val="0"/>
        </w:rPr>
        <w:t xml:space="preserve">Guy Bluford </w:t>
      </w:r>
      <w:r w:rsidDel="00000000" w:rsidR="00000000" w:rsidRPr="00000000">
        <w:rPr>
          <w:rFonts w:ascii="Alegreya" w:cs="Alegreya" w:eastAsia="Alegreya" w:hAnsi="Alegreya"/>
          <w:color w:val="222222"/>
          <w:highlight w:val="white"/>
          <w:rtl w:val="0"/>
        </w:rPr>
        <w:t xml:space="preserve">is an American aerospace engineer, retired U.S. Air Force officer and fighter pilot, and former NASA astronaut. He was born November 22nd, 1942 and was the first African American in space in 1983 on the space shuttle Challenger.</w:t>
      </w:r>
      <w:r w:rsidDel="00000000" w:rsidR="00000000" w:rsidRPr="00000000">
        <w:rPr>
          <w:rtl w:val="0"/>
        </w:rPr>
      </w:r>
    </w:p>
    <w:p w:rsidR="00000000" w:rsidDel="00000000" w:rsidP="00000000" w:rsidRDefault="00000000" w:rsidRPr="00000000" w14:paraId="00000044">
      <w:pPr>
        <w:spacing w:line="276" w:lineRule="auto"/>
        <w:ind w:left="288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957388" cy="2449145"/>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57388" cy="244914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ind w:left="0" w:firstLine="0"/>
        <w:rPr/>
      </w:pPr>
      <w:r w:rsidDel="00000000" w:rsidR="00000000" w:rsidRPr="00000000">
        <w:rPr>
          <w:rtl w:val="0"/>
        </w:rPr>
        <w:br w:type="textWrapping"/>
      </w:r>
    </w:p>
    <w:p w:rsidR="00000000" w:rsidDel="00000000" w:rsidP="00000000" w:rsidRDefault="00000000" w:rsidRPr="00000000" w14:paraId="00000046">
      <w:pPr>
        <w:pStyle w:val="Heading2"/>
        <w:pageBreakBefore w:val="0"/>
        <w:rPr/>
      </w:pPr>
      <w:bookmarkStart w:colFirst="0" w:colLast="0" w:name="_dunghj3pyr6g" w:id="7"/>
      <w:bookmarkEnd w:id="7"/>
      <w:r w:rsidDel="00000000" w:rsidR="00000000" w:rsidRPr="00000000">
        <w:rPr>
          <w:rtl w:val="0"/>
        </w:rPr>
        <w:t xml:space="preserve">Lesson Variations and Options</w:t>
      </w:r>
    </w:p>
    <w:p w:rsidR="00000000" w:rsidDel="00000000" w:rsidP="00000000" w:rsidRDefault="00000000" w:rsidRPr="00000000" w14:paraId="00000047">
      <w:pPr>
        <w:pageBreakBefore w:val="0"/>
        <w:rPr/>
      </w:pPr>
      <w:r w:rsidDel="00000000" w:rsidR="00000000" w:rsidRPr="00000000">
        <w:rPr>
          <w:rtl w:val="0"/>
        </w:rPr>
        <w:t xml:space="preserve">Include descriptions of alternative methods or ways to present things.</w:t>
        <w:br w:type="textWrapping"/>
      </w:r>
    </w:p>
    <w:p w:rsidR="00000000" w:rsidDel="00000000" w:rsidP="00000000" w:rsidRDefault="00000000" w:rsidRPr="00000000" w14:paraId="00000048">
      <w:pPr>
        <w:pStyle w:val="Heading2"/>
        <w:pageBreakBefore w:val="0"/>
        <w:rPr/>
      </w:pPr>
      <w:bookmarkStart w:colFirst="0" w:colLast="0" w:name="_skbmrehchchl" w:id="8"/>
      <w:bookmarkEnd w:id="8"/>
      <w:r w:rsidDel="00000000" w:rsidR="00000000" w:rsidRPr="00000000">
        <w:rPr>
          <w:rtl w:val="0"/>
        </w:rPr>
        <w:t xml:space="preserve">Explanation</w:t>
      </w:r>
    </w:p>
    <w:p w:rsidR="00000000" w:rsidDel="00000000" w:rsidP="00000000" w:rsidRDefault="00000000" w:rsidRPr="00000000" w14:paraId="00000049">
      <w:pPr>
        <w:pageBreakBefore w:val="0"/>
        <w:rPr>
          <w:i w:val="1"/>
          <w:iCs w:val="1"/>
        </w:rPr>
      </w:pPr>
      <w:r w:rsidDel="00000000" w:rsidR="00000000" w:rsidRPr="00000000">
        <w:rPr>
          <w:i w:val="1"/>
          <w:iCs w:val="1"/>
          <w:rtl w:val="0"/>
        </w:rPr>
        <w:t xml:space="preserve">Describe the background concepts and explanations behind the lesson.  This can be more in depth than a teacher/instructor would actually share with students. </w:t>
      </w:r>
    </w:p>
    <w:p w:rsidR="00000000" w:rsidDel="00000000" w:rsidP="00000000" w:rsidRDefault="00000000" w:rsidRPr="00000000" w14:paraId="0000004A">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4B">
      <w:pPr>
        <w:pStyle w:val="Heading2"/>
        <w:pageBreakBefore w:val="0"/>
        <w:rPr/>
      </w:pPr>
      <w:bookmarkStart w:colFirst="0" w:colLast="0" w:name="_ezbry93i4ipv" w:id="9"/>
      <w:bookmarkEnd w:id="9"/>
      <w:r w:rsidDel="00000000" w:rsidR="00000000" w:rsidRPr="00000000">
        <w:rPr>
          <w:rtl w:val="0"/>
        </w:rPr>
        <w:t xml:space="preserve">Key Concepts and Vocabulary</w:t>
      </w:r>
    </w:p>
    <w:p w:rsidR="00000000" w:rsidDel="00000000" w:rsidP="00000000" w:rsidRDefault="00000000" w:rsidRPr="00000000" w14:paraId="000000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ato" w:cs="Lato" w:eastAsia="Lato" w:hAnsi="Lato"/>
          <w:b w:val="1"/>
          <w:bCs w:val="1"/>
          <w:rtl w:val="0"/>
        </w:rPr>
        <w:t xml:space="preserve">Word 1:</w:t>
      </w:r>
      <w:r w:rsidDel="00000000" w:rsidR="00000000" w:rsidRPr="00000000">
        <w:rPr>
          <w:rtl w:val="0"/>
        </w:rPr>
        <w:t xml:space="preserve"> Grade Appropriate Definition</w:t>
      </w:r>
    </w:p>
    <w:p w:rsidR="00000000" w:rsidDel="00000000" w:rsidP="00000000" w:rsidRDefault="00000000" w:rsidRPr="00000000" w14:paraId="000000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ato" w:cs="Lato" w:eastAsia="Lato" w:hAnsi="Lato"/>
          <w:b w:val="1"/>
          <w:bCs w:val="1"/>
          <w:rtl w:val="0"/>
        </w:rPr>
        <w:t xml:space="preserve">Word 2: </w:t>
      </w:r>
      <w:r w:rsidDel="00000000" w:rsidR="00000000" w:rsidRPr="00000000">
        <w:rPr>
          <w:rtl w:val="0"/>
        </w:rPr>
        <w:t xml:space="preserve">Grade Appropriate Definition</w:t>
      </w:r>
    </w:p>
    <w:p w:rsidR="00000000" w:rsidDel="00000000" w:rsidP="00000000" w:rsidRDefault="00000000" w:rsidRPr="00000000" w14:paraId="0000004E">
      <w:pPr>
        <w:pageBreakBefore w:val="0"/>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4F">
      <w:pPr>
        <w:pStyle w:val="Heading2"/>
        <w:pageBreakBefore w:val="0"/>
        <w:rPr/>
      </w:pPr>
      <w:bookmarkStart w:colFirst="0" w:colLast="0" w:name="_tjp2t29px5cd" w:id="10"/>
      <w:bookmarkEnd w:id="10"/>
      <w:r w:rsidDel="00000000" w:rsidR="00000000" w:rsidRPr="00000000">
        <w:rPr>
          <w:rtl w:val="0"/>
        </w:rPr>
        <w:t xml:space="preserve">Safety Notes</w:t>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Safety instruction</w:t>
      </w:r>
    </w:p>
    <w:p w:rsidR="00000000" w:rsidDel="00000000" w:rsidP="00000000" w:rsidRDefault="00000000" w:rsidRPr="00000000" w14:paraId="00000051">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sectPr>
      <w:headerReference r:id="rId7" w:type="default"/>
      <w:footerReference r:id="rId8" w:type="default"/>
      <w:pgSz w:h="15840" w:w="12240" w:orient="portrait"/>
      <w:pgMar w:bottom="1008" w:top="1440" w:left="1008" w:right="1008"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legrey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3">
    <w:pPr>
      <w:pageBreakBefore w:val="0"/>
      <w:rPr/>
    </w:pPr>
    <w:r w:rsidDel="00000000" w:rsidR="00000000" w:rsidRPr="00000000">
      <w:rPr>
        <w:rtl w:val="0"/>
      </w:rPr>
    </w:r>
  </w:p>
  <w:tbl>
    <w:tblPr>
      <w:tblStyle w:val="Table5"/>
      <w:tblW w:w="12249.310344827587"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6.8965517241379"/>
      <w:gridCol w:w="7212.4137931034475"/>
      <w:gridCol w:w="3150"/>
      <w:gridCol w:w="1080"/>
      <w:tblGridChange w:id="0">
        <w:tblGrid>
          <w:gridCol w:w="806.8965517241379"/>
          <w:gridCol w:w="7212.4137931034475"/>
          <w:gridCol w:w="3150"/>
          <w:gridCol w:w="1080"/>
        </w:tblGrid>
      </w:tblGridChange>
    </w:tblGrid>
    <w:tr>
      <w:trPr>
        <w:cantSplit w:val="0"/>
        <w:trHeight w:val="720" w:hRule="atLeast"/>
        <w:tblHeader w:val="0"/>
      </w:trPr>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cc00"/>
            </w:rPr>
          </w:pP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color w:val="ffcc00"/>
              <w:rtl w:val="0"/>
            </w:rPr>
            <w:t xml:space="preserve">USC Viterbi K-12 STEM Center</w:t>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56">
          <w:pPr>
            <w:pageBreakBefore w:val="0"/>
            <w:widowControl w:val="0"/>
            <w:spacing w:line="240" w:lineRule="auto"/>
            <w:jc w:val="right"/>
            <w:rPr>
              <w:rFonts w:ascii="Lato" w:cs="Lato" w:eastAsia="Lato" w:hAnsi="Lato"/>
              <w:color w:val="ffcc00"/>
            </w:rPr>
          </w:pPr>
          <w:r w:rsidDel="00000000" w:rsidR="00000000" w:rsidRPr="00000000">
            <w:rPr>
              <w:rFonts w:ascii="Lato" w:cs="Lato" w:eastAsia="Lato" w:hAnsi="Lato"/>
              <w:color w:val="ffcc00"/>
            </w:rPr>
            <w:fldChar w:fldCharType="begin"/>
            <w:instrText xml:space="preserve">PAGE</w:instrText>
            <w:fldChar w:fldCharType="separate"/>
            <w:fldChar w:fldCharType="end"/>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57">
          <w:pPr>
            <w:pageBreakBefore w:val="0"/>
            <w:widowControl w:val="0"/>
            <w:spacing w:line="240" w:lineRule="auto"/>
            <w:jc w:val="right"/>
            <w:rPr>
              <w:color w:val="ffcc00"/>
            </w:rPr>
          </w:pPr>
          <w:r w:rsidDel="00000000" w:rsidR="00000000" w:rsidRPr="00000000">
            <w:rPr>
              <w:rtl w:val="0"/>
            </w:rPr>
          </w:r>
        </w:p>
      </w:tc>
    </w:tr>
  </w:tbl>
  <w:p w:rsidR="00000000" w:rsidDel="00000000" w:rsidP="00000000" w:rsidRDefault="00000000" w:rsidRPr="00000000" w14:paraId="00000058">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9">
    <w:pPr>
      <w:pageBreakBefore w:val="0"/>
      <w:rPr>
        <w:sz w:val="16"/>
        <w:szCs w:val="16"/>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
              <a:graphic>
                <a:graphicData uri="http://schemas.microsoft.com/office/word/2010/wordprocessingGroup">
                  <wpg:wgp>
                    <wpg:cNvGrpSpPr/>
                    <wpg:grpSpPr>
                      <a:xfrm>
                        <a:off x="1459800" y="3403775"/>
                        <a:ext cx="7772400" cy="845652"/>
                        <a:chOff x="1459800" y="3403775"/>
                        <a:chExt cx="7772400" cy="833400"/>
                      </a:xfrm>
                    </wpg:grpSpPr>
                    <wps:wsp>
                      <wps:cNvSpPr/>
                      <wps:cNvPr id="2" name="Shape 2"/>
                      <wps:spPr>
                        <a:xfrm>
                          <a:off x="1459800" y="3403775"/>
                          <a:ext cx="7772400" cy="833400"/>
                        </a:xfrm>
                        <a:prstGeom prst="rect">
                          <a:avLst/>
                        </a:prstGeom>
                        <a:solidFill>
                          <a:srgbClr val="99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K-12 STEM Center.png" id="3" name="Shape 3"/>
                        <pic:cNvPicPr preferRelativeResize="0"/>
                      </pic:nvPicPr>
                      <pic:blipFill>
                        <a:blip r:embed="rId1">
                          <a:alphaModFix/>
                        </a:blip>
                        <a:stretch>
                          <a:fillRect/>
                        </a:stretch>
                      </pic:blipFill>
                      <pic:spPr>
                        <a:xfrm>
                          <a:off x="7119225" y="3464475"/>
                          <a:ext cx="1996526" cy="712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7772400" cy="845652"/>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ato Light" w:cs="Lato Light" w:eastAsia="Lato Light" w:hAnsi="Lato Light"/>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line="240" w:lineRule="auto"/>
    </w:pPr>
    <w:rPr>
      <w:rFonts w:ascii="Lato" w:cs="Lato" w:eastAsia="Lato" w:hAnsi="Lato"/>
      <w:sz w:val="32"/>
      <w:szCs w:val="32"/>
    </w:rPr>
  </w:style>
  <w:style w:type="paragraph" w:styleId="Heading2">
    <w:name w:val="heading 2"/>
    <w:basedOn w:val="Normal"/>
    <w:next w:val="Normal"/>
    <w:pPr>
      <w:keepNext w:val="1"/>
      <w:keepLines w:val="1"/>
      <w:pageBreakBefore w:val="0"/>
      <w:spacing w:before="40" w:line="259" w:lineRule="auto"/>
    </w:pPr>
    <w:rPr>
      <w:rFonts w:ascii="Lato" w:cs="Lato" w:eastAsia="Lato" w:hAnsi="Lato"/>
      <w:color w:val="777777"/>
      <w:sz w:val="26"/>
      <w:szCs w:val="26"/>
    </w:rPr>
  </w:style>
  <w:style w:type="paragraph" w:styleId="Heading3">
    <w:name w:val="heading 3"/>
    <w:basedOn w:val="Normal"/>
    <w:next w:val="Normal"/>
    <w:pPr>
      <w:keepNext w:val="1"/>
      <w:keepLines w:val="1"/>
      <w:pageBreakBefore w:val="0"/>
    </w:pPr>
    <w:rPr>
      <w:rFonts w:ascii="Lato" w:cs="Lato" w:eastAsia="Lato" w:hAnsi="Lato"/>
      <w:b w:val="1"/>
      <w:bCs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line="240" w:lineRule="auto"/>
    </w:pPr>
    <w:rPr>
      <w:rFonts w:ascii="Lato" w:cs="Lato" w:eastAsia="Lato" w:hAnsi="Lato"/>
      <w:b w:val="1"/>
      <w:bCs w:val="1"/>
      <w:sz w:val="56"/>
      <w:szCs w:val="5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11" Type="http://schemas.openxmlformats.org/officeDocument/2006/relationships/font" Target="fonts/Alegreya-italic.ttf"/><Relationship Id="rId10" Type="http://schemas.openxmlformats.org/officeDocument/2006/relationships/font" Target="fonts/Alegreya-bold.ttf"/><Relationship Id="rId12" Type="http://schemas.openxmlformats.org/officeDocument/2006/relationships/font" Target="fonts/Alegreya-boldItalic.ttf"/><Relationship Id="rId9" Type="http://schemas.openxmlformats.org/officeDocument/2006/relationships/font" Target="fonts/Alegreya-regular.ttf"/><Relationship Id="rId5" Type="http://schemas.openxmlformats.org/officeDocument/2006/relationships/font" Target="fonts/LatoLight-regular.ttf"/><Relationship Id="rId6" Type="http://schemas.openxmlformats.org/officeDocument/2006/relationships/font" Target="fonts/LatoLight-bold.ttf"/><Relationship Id="rId7" Type="http://schemas.openxmlformats.org/officeDocument/2006/relationships/font" Target="fonts/LatoLight-italic.ttf"/><Relationship Id="rId8" Type="http://schemas.openxmlformats.org/officeDocument/2006/relationships/font" Target="fonts/Lato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